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40013D">
        <w:rPr>
          <w:sz w:val="27"/>
          <w:szCs w:val="27"/>
        </w:rPr>
        <w:t>93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600CA7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40013D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40013D" w:rsidRPr="0040013D">
        <w:rPr>
          <w:sz w:val="27"/>
          <w:szCs w:val="27"/>
        </w:rPr>
        <w:t>О предоставлении земельного участка с кадастровым номером 47:07:1005007:389 Ефимовой Тамаре Юрьевне в порядке перераспределения земель и (или) земельных участков, находящихся</w:t>
      </w:r>
      <w:r w:rsidR="0040013D">
        <w:rPr>
          <w:sz w:val="27"/>
          <w:szCs w:val="27"/>
        </w:rPr>
        <w:t xml:space="preserve"> </w:t>
      </w:r>
      <w:r w:rsidR="0040013D" w:rsidRPr="0040013D">
        <w:rPr>
          <w:sz w:val="27"/>
          <w:szCs w:val="27"/>
        </w:rPr>
        <w:t>в муниципальной собственности (государственная собственность на которые не разграничена) и земельного участка,</w:t>
      </w:r>
      <w:r w:rsidR="0040013D">
        <w:rPr>
          <w:sz w:val="27"/>
          <w:szCs w:val="27"/>
        </w:rPr>
        <w:t xml:space="preserve"> </w:t>
      </w:r>
      <w:r w:rsidR="0040013D" w:rsidRPr="0040013D">
        <w:rPr>
          <w:sz w:val="27"/>
          <w:szCs w:val="27"/>
        </w:rPr>
        <w:t>находящегося в частной собственности</w:t>
      </w:r>
      <w:r w:rsidRPr="0044078B">
        <w:rPr>
          <w:sz w:val="27"/>
          <w:szCs w:val="27"/>
        </w:rPr>
        <w:t>».</w:t>
      </w:r>
    </w:p>
    <w:p w:rsidR="0040013D" w:rsidRPr="0040013D" w:rsidRDefault="0044078B" w:rsidP="0040013D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40013D" w:rsidRPr="0040013D">
        <w:rPr>
          <w:sz w:val="27"/>
          <w:szCs w:val="27"/>
        </w:rPr>
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</w:t>
      </w:r>
    </w:p>
    <w:p w:rsidR="0044078B" w:rsidRPr="0044078B" w:rsidRDefault="0040013D" w:rsidP="0040013D">
      <w:pPr>
        <w:jc w:val="both"/>
        <w:rPr>
          <w:sz w:val="27"/>
          <w:szCs w:val="27"/>
        </w:rPr>
      </w:pPr>
      <w:r w:rsidRPr="0040013D">
        <w:rPr>
          <w:sz w:val="27"/>
          <w:szCs w:val="27"/>
        </w:rPr>
        <w:t xml:space="preserve">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</w:t>
      </w:r>
      <w:r w:rsidRPr="0040013D">
        <w:rPr>
          <w:sz w:val="27"/>
          <w:szCs w:val="27"/>
        </w:rPr>
        <w:lastRenderedPageBreak/>
        <w:t xml:space="preserve">муниципальный район Ленинградской области» </w:t>
      </w:r>
      <w:bookmarkStart w:id="0" w:name="_GoBack"/>
      <w:bookmarkEnd w:id="0"/>
      <w:r w:rsidRPr="0040013D">
        <w:rPr>
          <w:sz w:val="27"/>
          <w:szCs w:val="27"/>
        </w:rPr>
        <w:t xml:space="preserve">(с изменениями от 19.12.2024 № 61), Уставом </w:t>
      </w:r>
      <w:proofErr w:type="spellStart"/>
      <w:r w:rsidRPr="0040013D">
        <w:rPr>
          <w:sz w:val="27"/>
          <w:szCs w:val="27"/>
        </w:rPr>
        <w:t>Заневского</w:t>
      </w:r>
      <w:proofErr w:type="spellEnd"/>
      <w:r w:rsidRPr="0040013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44078B"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76A14" w:rsidRDefault="00076A14" w:rsidP="003E7623">
      <w:r>
        <w:separator/>
      </w:r>
    </w:p>
  </w:endnote>
  <w:endnote w:type="continuationSeparator" w:id="0">
    <w:p w:rsidR="00076A14" w:rsidRDefault="00076A1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76A14" w:rsidRDefault="00076A14" w:rsidP="003E7623">
      <w:r>
        <w:separator/>
      </w:r>
    </w:p>
  </w:footnote>
  <w:footnote w:type="continuationSeparator" w:id="0">
    <w:p w:rsidR="00076A14" w:rsidRDefault="00076A1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14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B7D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A6BA6-2C6C-48BF-BA78-64F7B2AA2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2025-11-27T08:52:00Z</dcterms:created>
  <dcterms:modified xsi:type="dcterms:W3CDTF">2025-11-27T08:52:00Z</dcterms:modified>
</cp:coreProperties>
</file>